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D1" w:rsidRPr="00D779D1" w:rsidRDefault="00D779D1" w:rsidP="00D779D1">
      <w:pPr>
        <w:rPr>
          <w:rFonts w:ascii="Times New Roman" w:hAnsi="Times New Roman" w:cs="Times New Roman"/>
          <w:b/>
          <w:sz w:val="28"/>
          <w:szCs w:val="28"/>
        </w:rPr>
      </w:pPr>
      <w:r w:rsidRPr="00D779D1">
        <w:rPr>
          <w:rFonts w:ascii="Times New Roman" w:hAnsi="Times New Roman" w:cs="Times New Roman"/>
          <w:b/>
          <w:sz w:val="28"/>
          <w:szCs w:val="28"/>
        </w:rPr>
        <w:t xml:space="preserve">Формирование индивидуальных  образовательных  траекторий обучающихся при подготовке к </w:t>
      </w:r>
      <w:proofErr w:type="spellStart"/>
      <w:proofErr w:type="gramStart"/>
      <w:r w:rsidRPr="00D779D1">
        <w:rPr>
          <w:rFonts w:ascii="Times New Roman" w:hAnsi="Times New Roman" w:cs="Times New Roman"/>
          <w:b/>
          <w:sz w:val="28"/>
          <w:szCs w:val="28"/>
        </w:rPr>
        <w:t>к</w:t>
      </w:r>
      <w:proofErr w:type="spellEnd"/>
      <w:proofErr w:type="gramEnd"/>
      <w:r w:rsidRPr="00D779D1">
        <w:rPr>
          <w:rFonts w:ascii="Times New Roman" w:hAnsi="Times New Roman" w:cs="Times New Roman"/>
          <w:b/>
          <w:sz w:val="28"/>
          <w:szCs w:val="28"/>
        </w:rPr>
        <w:t xml:space="preserve"> ОГЭ И ЕГЭ </w:t>
      </w:r>
    </w:p>
    <w:p w:rsidR="00D779D1" w:rsidRPr="00D779D1" w:rsidRDefault="00D779D1" w:rsidP="00D779D1">
      <w:pPr>
        <w:pStyle w:val="a3"/>
        <w:shd w:val="clear" w:color="auto" w:fill="FFFFFF"/>
        <w:spacing w:before="0" w:beforeAutospacing="0" w:after="118" w:afterAutospacing="0" w:line="235" w:lineRule="atLeast"/>
        <w:rPr>
          <w:color w:val="333333"/>
          <w:sz w:val="28"/>
          <w:szCs w:val="28"/>
          <w:shd w:val="clear" w:color="auto" w:fill="FFFFFF"/>
        </w:rPr>
      </w:pPr>
      <w:r w:rsidRPr="00D779D1">
        <w:rPr>
          <w:color w:val="333333"/>
          <w:sz w:val="28"/>
          <w:szCs w:val="28"/>
          <w:shd w:val="clear" w:color="auto" w:fill="FFFFFF"/>
        </w:rPr>
        <w:t xml:space="preserve"> Анализ психолого-педагогической литературы позволяет сделать вывод о более широком значении понятия “индивидуальная образовательная траектория”, по сравнению с понятием “индивидуальный образовательный маршрут”</w:t>
      </w:r>
    </w:p>
    <w:p w:rsidR="00D779D1" w:rsidRPr="00D779D1" w:rsidRDefault="00D779D1" w:rsidP="00D779D1">
      <w:pPr>
        <w:pStyle w:val="a3"/>
        <w:shd w:val="clear" w:color="auto" w:fill="FFFFFF"/>
        <w:spacing w:before="0" w:beforeAutospacing="0" w:after="118" w:afterAutospacing="0" w:line="235" w:lineRule="atLeast"/>
        <w:rPr>
          <w:color w:val="333333"/>
          <w:sz w:val="28"/>
          <w:szCs w:val="28"/>
        </w:rPr>
      </w:pPr>
      <w:r w:rsidRPr="00D779D1">
        <w:rPr>
          <w:color w:val="333333"/>
          <w:sz w:val="28"/>
          <w:szCs w:val="28"/>
        </w:rPr>
        <w:t>Индивидуальная образовательная траектория представляет собой целенаправленную образовательную программу, обеспечивающую ученику позиции субъекта выбора, разработки, реализации образовательного стандарта при осуществлении учителем педагогической поддержки, самоопределения и самореализации.</w:t>
      </w:r>
    </w:p>
    <w:p w:rsidR="00D779D1" w:rsidRPr="00D779D1" w:rsidRDefault="00D779D1" w:rsidP="00D779D1">
      <w:pPr>
        <w:pStyle w:val="a3"/>
        <w:shd w:val="clear" w:color="auto" w:fill="FFFFFF"/>
        <w:spacing w:before="0" w:beforeAutospacing="0" w:after="118" w:afterAutospacing="0" w:line="235" w:lineRule="atLeast"/>
        <w:rPr>
          <w:color w:val="333333"/>
          <w:sz w:val="28"/>
          <w:szCs w:val="28"/>
        </w:rPr>
      </w:pPr>
      <w:r w:rsidRPr="00D779D1">
        <w:rPr>
          <w:color w:val="333333"/>
          <w:sz w:val="28"/>
          <w:szCs w:val="28"/>
        </w:rPr>
        <w:t>Необходимость рассмотрения процесса построения индивидуально-образовательной траектории ученика, опирающегося на эти идеи, связана с тем, что они создают условия для самовыражения личности при обязательном достижении поставленных целей обучения</w:t>
      </w:r>
    </w:p>
    <w:p w:rsidR="00D779D1" w:rsidRPr="00D779D1" w:rsidRDefault="00D779D1" w:rsidP="00D779D1">
      <w:pPr>
        <w:pStyle w:val="a3"/>
        <w:shd w:val="clear" w:color="auto" w:fill="FFFFFF"/>
        <w:spacing w:before="0" w:beforeAutospacing="0" w:after="118" w:afterAutospacing="0" w:line="235" w:lineRule="atLeast"/>
        <w:rPr>
          <w:color w:val="333333"/>
          <w:sz w:val="28"/>
          <w:szCs w:val="28"/>
        </w:rPr>
      </w:pPr>
      <w:r w:rsidRPr="00D779D1">
        <w:rPr>
          <w:color w:val="333333"/>
          <w:sz w:val="28"/>
          <w:szCs w:val="28"/>
        </w:rPr>
        <w:t xml:space="preserve"> Творческая самореализация ученика как сверхзадача обучения раскрывается в трех взаимосвязанных целях: создание учеником образовательной продукции в изучаемых образовательных областях; освоение им базового содержания этих областей через сопоставление с собственными результатами; выстраивание индивидуальной образовательной траектории в каждой из образовательных областей с опорой на свои личностные качества. Деятельность, ведущая к созданию образовательных продуктов, обнаруживает и развивает способности ученика, своеобразие которых способствует выстраиванию его индивидуальной образовательной траектории.</w:t>
      </w:r>
    </w:p>
    <w:p w:rsidR="00D779D1" w:rsidRPr="00D779D1" w:rsidRDefault="00D779D1" w:rsidP="00D779D1">
      <w:pPr>
        <w:pStyle w:val="a3"/>
        <w:shd w:val="clear" w:color="auto" w:fill="FFFFFF"/>
        <w:spacing w:before="0" w:beforeAutospacing="0" w:after="118" w:afterAutospacing="0" w:line="235" w:lineRule="atLeast"/>
        <w:rPr>
          <w:color w:val="333333"/>
          <w:sz w:val="28"/>
          <w:szCs w:val="28"/>
        </w:rPr>
      </w:pPr>
      <w:r w:rsidRPr="00D779D1">
        <w:rPr>
          <w:color w:val="333333"/>
          <w:sz w:val="28"/>
          <w:szCs w:val="28"/>
        </w:rPr>
        <w:t xml:space="preserve">Перед учителем встает вопрос: как организовать образование учеников по их собственным, но разным траекториям? Организация </w:t>
      </w:r>
      <w:proofErr w:type="gramStart"/>
      <w:r w:rsidRPr="00D779D1">
        <w:rPr>
          <w:color w:val="333333"/>
          <w:sz w:val="28"/>
          <w:szCs w:val="28"/>
        </w:rPr>
        <w:t>обучения по</w:t>
      </w:r>
      <w:proofErr w:type="gramEnd"/>
      <w:r w:rsidRPr="00D779D1">
        <w:rPr>
          <w:color w:val="333333"/>
          <w:sz w:val="28"/>
          <w:szCs w:val="28"/>
        </w:rPr>
        <w:t xml:space="preserve"> индивидуальной траектории требует особой методики и технологии. Решать эту задачу в современной дидактике предлагается обычно двумя противоположными способами, каждый из которых именуют индивидуальным подходом.</w:t>
      </w:r>
    </w:p>
    <w:p w:rsidR="00D779D1" w:rsidRPr="00D779D1" w:rsidRDefault="00D779D1" w:rsidP="00D779D1">
      <w:pPr>
        <w:pStyle w:val="a3"/>
        <w:shd w:val="clear" w:color="auto" w:fill="FFFFFF"/>
        <w:spacing w:before="0" w:beforeAutospacing="0" w:after="118" w:afterAutospacing="0" w:line="235" w:lineRule="atLeast"/>
        <w:rPr>
          <w:color w:val="333333"/>
          <w:sz w:val="28"/>
          <w:szCs w:val="28"/>
        </w:rPr>
      </w:pPr>
      <w:r w:rsidRPr="00D779D1">
        <w:rPr>
          <w:color w:val="333333"/>
          <w:sz w:val="28"/>
          <w:szCs w:val="28"/>
        </w:rPr>
        <w:t>Первый способ-дифференциация обучения, согласно которой к каждому ученику предлагается подходить индивидуально, дифференцируя изучаемый им материал по степени сложности, направленности или другим параметрам. Для этого учеников обычно делят на группы по типу способные, средние, отстающие.</w:t>
      </w:r>
    </w:p>
    <w:p w:rsidR="00D779D1" w:rsidRPr="00D779D1" w:rsidRDefault="00D779D1" w:rsidP="00D779D1">
      <w:pPr>
        <w:pStyle w:val="a3"/>
        <w:shd w:val="clear" w:color="auto" w:fill="FFFFFF"/>
        <w:spacing w:before="0" w:beforeAutospacing="0" w:after="118" w:afterAutospacing="0" w:line="235" w:lineRule="atLeast"/>
        <w:rPr>
          <w:color w:val="333333"/>
          <w:sz w:val="28"/>
          <w:szCs w:val="28"/>
        </w:rPr>
      </w:pPr>
      <w:r w:rsidRPr="00D779D1">
        <w:rPr>
          <w:color w:val="333333"/>
          <w:sz w:val="28"/>
          <w:szCs w:val="28"/>
        </w:rPr>
        <w:t>Второй способ предполагает, что собственный путь образования выстраивается для каждого ученика применительно к каждой изучаемой им образовательной области.</w:t>
      </w:r>
    </w:p>
    <w:p w:rsidR="00D779D1" w:rsidRPr="00D779D1" w:rsidRDefault="00D779D1" w:rsidP="00D779D1">
      <w:pPr>
        <w:pStyle w:val="a3"/>
        <w:shd w:val="clear" w:color="auto" w:fill="FFFFFF"/>
        <w:spacing w:before="0" w:beforeAutospacing="0" w:after="118" w:afterAutospacing="0" w:line="235" w:lineRule="atLeast"/>
        <w:rPr>
          <w:color w:val="333333"/>
          <w:sz w:val="28"/>
          <w:szCs w:val="28"/>
        </w:rPr>
      </w:pPr>
      <w:r w:rsidRPr="00D779D1">
        <w:rPr>
          <w:color w:val="333333"/>
          <w:sz w:val="28"/>
          <w:szCs w:val="28"/>
        </w:rPr>
        <w:t xml:space="preserve">Первый подход наиболее распространен в наших школах. Второй достаточно редок, поскольку требует не просто индивидуального движения ученика на фоне общих, заданных извне целей, а одновременной разработки и </w:t>
      </w:r>
      <w:r w:rsidRPr="00D779D1">
        <w:rPr>
          <w:color w:val="333333"/>
          <w:sz w:val="28"/>
          <w:szCs w:val="28"/>
        </w:rPr>
        <w:lastRenderedPageBreak/>
        <w:t>реализации разных моделей обучения учеников, каждая из которых по-своему уникальна и отнесена к личностному потенциалу любого отдельно взятого ученика.</w:t>
      </w:r>
    </w:p>
    <w:p w:rsidR="00D779D1" w:rsidRPr="00D779D1" w:rsidRDefault="00D779D1" w:rsidP="00D779D1">
      <w:pPr>
        <w:pStyle w:val="a3"/>
        <w:shd w:val="clear" w:color="auto" w:fill="FFFFFF"/>
        <w:spacing w:before="0" w:beforeAutospacing="0" w:after="118" w:afterAutospacing="0" w:line="235" w:lineRule="atLeast"/>
        <w:rPr>
          <w:color w:val="333333"/>
          <w:sz w:val="28"/>
          <w:szCs w:val="28"/>
        </w:rPr>
      </w:pPr>
      <w:r w:rsidRPr="00D779D1">
        <w:rPr>
          <w:color w:val="333333"/>
          <w:sz w:val="28"/>
          <w:szCs w:val="28"/>
        </w:rPr>
        <w:t>Задача обучения состоит в обеспечении зоны для индивидуального творческого развития каждого ученика. Ученик создает образовательную продукцию, выстраивает свой образовательный путь, опираясь на индивидуальные качества и способности, причем делает это в соответствующей среде, которую организует учитель. Одновременность реализации персональных моделей образования – одна из целей личностно-ориентированного образования.</w:t>
      </w:r>
    </w:p>
    <w:p w:rsidR="00D779D1" w:rsidRPr="00D779D1" w:rsidRDefault="00D779D1" w:rsidP="00D779D1">
      <w:pPr>
        <w:pStyle w:val="a3"/>
        <w:shd w:val="clear" w:color="auto" w:fill="FFFFFF"/>
        <w:spacing w:before="0" w:beforeAutospacing="0" w:after="118" w:afterAutospacing="0" w:line="235" w:lineRule="atLeast"/>
        <w:rPr>
          <w:color w:val="333333"/>
          <w:sz w:val="28"/>
          <w:szCs w:val="28"/>
        </w:rPr>
      </w:pPr>
      <w:r w:rsidRPr="00D779D1">
        <w:rPr>
          <w:color w:val="333333"/>
          <w:sz w:val="28"/>
          <w:szCs w:val="28"/>
        </w:rPr>
        <w:t>Индивидуальная образовательная траектория – это персональный путь реализации личностного потенциала каждого ученика в образовании.</w:t>
      </w:r>
    </w:p>
    <w:p w:rsidR="00D779D1" w:rsidRPr="00D779D1" w:rsidRDefault="00D779D1" w:rsidP="00D779D1">
      <w:pPr>
        <w:pStyle w:val="a3"/>
        <w:shd w:val="clear" w:color="auto" w:fill="FFFFFF"/>
        <w:spacing w:before="0" w:beforeAutospacing="0" w:after="118" w:afterAutospacing="0" w:line="235" w:lineRule="atLeast"/>
        <w:rPr>
          <w:color w:val="333333"/>
          <w:sz w:val="28"/>
          <w:szCs w:val="28"/>
        </w:rPr>
      </w:pPr>
      <w:r w:rsidRPr="00D779D1">
        <w:rPr>
          <w:color w:val="333333"/>
          <w:sz w:val="28"/>
          <w:szCs w:val="28"/>
        </w:rPr>
        <w:t>Под личностным потенциалом ученика здесь понимается совокупность его способностей: познавательных, творческих, коммуникативных. Процесс выявления, реализации и развития данных способностей учащихся происходит в ходе образовательного движения учащихся по индивидуальным траекториям. Любой ученик способен найти, создать или предложить свой вариант решения любой задачи, относящейся к собственному обучению. Ученик сможет продвигаться по индивидуальной траектории в том случае, если ему будут представлены следующие возможности: выбирать оптимальные формы и темпы обучения; применять те способы учения, которые наиболее соответствуют его индивидуальным особенностям; рефлексивно осознавать полученные результаты, осуществлять оценку и корректировку своей деятельности.</w:t>
      </w:r>
    </w:p>
    <w:p w:rsidR="00D779D1" w:rsidRPr="00D779D1" w:rsidRDefault="00D779D1" w:rsidP="00D779D1">
      <w:pPr>
        <w:pStyle w:val="a3"/>
        <w:shd w:val="clear" w:color="auto" w:fill="FFFFFF"/>
        <w:spacing w:before="0" w:beforeAutospacing="0" w:after="118" w:afterAutospacing="0" w:line="235" w:lineRule="atLeast"/>
        <w:rPr>
          <w:color w:val="333333"/>
          <w:sz w:val="28"/>
          <w:szCs w:val="28"/>
        </w:rPr>
      </w:pPr>
      <w:r w:rsidRPr="00D779D1">
        <w:rPr>
          <w:color w:val="333333"/>
          <w:sz w:val="28"/>
          <w:szCs w:val="28"/>
        </w:rPr>
        <w:t xml:space="preserve">Возможность индивидуальной траектории образования ученика предполагает, что ученик при изучении темы может, например, выбрать один из следующих подходов образное или логическое познание, углубленное или энциклопедическое изучение, ознакомительное, выборочное или расширенное усвоение темы. Сохранение логики предмета, его структуры и содержательных основ будет достигаться с помощью фиксированного объема фундаментальных образовательных объектов и связанных с ними проблем, которые наряду с индивидуальной траекторией обучения обеспечат достижение учениками нормативного образовательного уровня. Образовательные продукты учеников отличаются не только по объему, но и по содержанию. Данное отличие обусловлено индивидуальными способностями и соответствующими им видами деятельности. Учитель может и должен предлагать ученикам для усвоения различные виды деятельности, как эмоционально-образные, так и логические, но, если учитывать приоритетные виды деятельности индивидуально для каждого ребенка, следует допустить выбор детьми этих видов при изучении одних и </w:t>
      </w:r>
      <w:proofErr w:type="gramStart"/>
      <w:r w:rsidRPr="00D779D1">
        <w:rPr>
          <w:color w:val="333333"/>
          <w:sz w:val="28"/>
          <w:szCs w:val="28"/>
        </w:rPr>
        <w:t>тех</w:t>
      </w:r>
      <w:proofErr w:type="gramEnd"/>
      <w:r w:rsidRPr="00D779D1">
        <w:rPr>
          <w:color w:val="333333"/>
          <w:sz w:val="28"/>
          <w:szCs w:val="28"/>
        </w:rPr>
        <w:t xml:space="preserve"> же образовательных объектов. В данном случае будет обеспечиваться не одна общая образовательная траектория для всех учеников, различающаяся объемом усвоения стандартов, но индивидуальные траектории, приводящие </w:t>
      </w:r>
      <w:r w:rsidRPr="00D779D1">
        <w:rPr>
          <w:color w:val="333333"/>
          <w:sz w:val="28"/>
          <w:szCs w:val="28"/>
        </w:rPr>
        <w:lastRenderedPageBreak/>
        <w:t>учеников к созданию личностных образовательных продуктов, отличающихся как объемом, так и содержанием. Даже при одинаковых знаниях об изучаемых объектах образовательные продукты разных учеников различны, поскольку усвоенные ими виды деятельности и уровень их развития отличаются</w:t>
      </w:r>
    </w:p>
    <w:p w:rsidR="00B77F31" w:rsidRDefault="00B77F31"/>
    <w:sectPr w:rsidR="00B77F31" w:rsidSect="00B77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D779D1"/>
    <w:rsid w:val="00B77F31"/>
    <w:rsid w:val="00C9205E"/>
    <w:rsid w:val="00D77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F31"/>
  </w:style>
  <w:style w:type="paragraph" w:styleId="1">
    <w:name w:val="heading 1"/>
    <w:basedOn w:val="a"/>
    <w:link w:val="10"/>
    <w:uiPriority w:val="9"/>
    <w:qFormat/>
    <w:rsid w:val="00D779D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9D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79D1"/>
  </w:style>
  <w:style w:type="character" w:customStyle="1" w:styleId="10">
    <w:name w:val="Заголовок 1 Знак"/>
    <w:basedOn w:val="a0"/>
    <w:link w:val="1"/>
    <w:uiPriority w:val="9"/>
    <w:rsid w:val="00D779D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60240978">
      <w:bodyDiv w:val="1"/>
      <w:marLeft w:val="0"/>
      <w:marRight w:val="0"/>
      <w:marTop w:val="0"/>
      <w:marBottom w:val="0"/>
      <w:divBdr>
        <w:top w:val="none" w:sz="0" w:space="0" w:color="auto"/>
        <w:left w:val="none" w:sz="0" w:space="0" w:color="auto"/>
        <w:bottom w:val="none" w:sz="0" w:space="0" w:color="auto"/>
        <w:right w:val="none" w:sz="0" w:space="0" w:color="auto"/>
      </w:divBdr>
    </w:div>
    <w:div w:id="953367999">
      <w:bodyDiv w:val="1"/>
      <w:marLeft w:val="0"/>
      <w:marRight w:val="0"/>
      <w:marTop w:val="0"/>
      <w:marBottom w:val="0"/>
      <w:divBdr>
        <w:top w:val="none" w:sz="0" w:space="0" w:color="auto"/>
        <w:left w:val="none" w:sz="0" w:space="0" w:color="auto"/>
        <w:bottom w:val="none" w:sz="0" w:space="0" w:color="auto"/>
        <w:right w:val="none" w:sz="0" w:space="0" w:color="auto"/>
      </w:divBdr>
    </w:div>
    <w:div w:id="14111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816</Words>
  <Characters>4657</Characters>
  <Application>Microsoft Office Word</Application>
  <DocSecurity>0</DocSecurity>
  <Lines>38</Lines>
  <Paragraphs>10</Paragraphs>
  <ScaleCrop>false</ScaleCrop>
  <Company>Microsoft</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2016-01-16T05:33:00Z</dcterms:created>
  <dcterms:modified xsi:type="dcterms:W3CDTF">2016-01-16T05:45:00Z</dcterms:modified>
</cp:coreProperties>
</file>